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1803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DE7E0F">
        <w:rPr>
          <w:rFonts w:ascii="Arial" w:hAnsi="Arial"/>
          <w:b/>
          <w:noProof/>
          <w:sz w:val="24"/>
          <w:lang w:eastAsia="en-US"/>
        </w:rPr>
        <w:t>A</w:t>
      </w:r>
      <w:r>
        <w:rPr>
          <w:rFonts w:ascii="Arial" w:hAnsi="Arial"/>
          <w:b/>
          <w:noProof/>
          <w:sz w:val="24"/>
          <w:lang w:eastAsia="en-US"/>
        </w:rPr>
        <w:t>ustrilia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>Text proposal to TR37.910 on peak spectral efficiency and peak data rate</w:t>
      </w:r>
      <w:r w:rsidR="00726668" w:rsidRPr="00726668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peak spectral efficiency and peak data rate based on RAN1 endorsed document </w:t>
      </w:r>
      <w:r w:rsidR="00902624" w:rsidRPr="00902624">
        <w:t>R1-1809934</w:t>
      </w:r>
      <w:r w:rsidR="00902624">
        <w:t xml:space="preserve"> (NR part) and </w:t>
      </w:r>
      <w:r w:rsidR="00902624" w:rsidRPr="00902624">
        <w:t>R1-1810012</w:t>
      </w:r>
      <w:r w:rsidR="00902624">
        <w:t xml:space="preserve"> (LTE part), with some minor changes on NR part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bookmarkStart w:id="0" w:name="_GoBack"/>
      <w:bookmarkEnd w:id="0"/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CAB" w:rsidRDefault="00FB3CAB">
      <w:pPr>
        <w:spacing w:after="0"/>
      </w:pPr>
      <w:r>
        <w:separator/>
      </w:r>
    </w:p>
  </w:endnote>
  <w:endnote w:type="continuationSeparator" w:id="0">
    <w:p w:rsidR="00FB3CAB" w:rsidRDefault="00FB3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CAB" w:rsidRDefault="00FB3CAB">
      <w:pPr>
        <w:spacing w:after="0"/>
      </w:pPr>
      <w:r>
        <w:separator/>
      </w:r>
    </w:p>
  </w:footnote>
  <w:footnote w:type="continuationSeparator" w:id="0">
    <w:p w:rsidR="00FB3CAB" w:rsidRDefault="00FB3C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9161F-A6AD-4086-8B90-2F83D60A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57</cp:revision>
  <cp:lastPrinted>1900-01-01T08:00:00Z</cp:lastPrinted>
  <dcterms:created xsi:type="dcterms:W3CDTF">2018-06-01T19:53:00Z</dcterms:created>
  <dcterms:modified xsi:type="dcterms:W3CDTF">2018-09-02T02:31:00Z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